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jc w:val="center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jc w:val="center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jc w:val="center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ANEXO III - FORMULÁRIO DE JUSTIFICATIVA DE NEGATIVA DE SERVIÇO ARQUIVÍSTICO</w:t>
      </w:r>
    </w:p>
    <w:p w:rsidR="00000000" w:rsidDel="00000000" w:rsidP="00000000" w:rsidRDefault="00000000" w:rsidRPr="00000000" w14:paraId="00000004">
      <w:pPr>
        <w:pageBreakBefore w:val="0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rPr>
          <w:rFonts w:ascii="Verdana" w:cs="Verdana" w:eastAsia="Verdana" w:hAnsi="Verdana"/>
          <w:b w:val="1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b w:val="1"/>
          <w:sz w:val="22"/>
          <w:szCs w:val="22"/>
          <w:rtl w:val="0"/>
        </w:rPr>
        <w:t xml:space="preserve">JUSTIFICATIVA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spacing w:line="240" w:lineRule="auto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Fonts w:ascii="Wingdings 2" w:cs="Wingdings 2" w:eastAsia="Wingdings 2" w:hAnsi="Wingdings 2"/>
          <w:sz w:val="22"/>
          <w:szCs w:val="22"/>
          <w:rtl w:val="0"/>
        </w:rPr>
        <w:t xml:space="preserve">⬜</w:t>
      </w: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  O documento não foi encontrado.</w:t>
      </w:r>
    </w:p>
    <w:p w:rsidR="00000000" w:rsidDel="00000000" w:rsidP="00000000" w:rsidRDefault="00000000" w:rsidRPr="00000000" w14:paraId="00000008">
      <w:pPr>
        <w:pageBreakBefore w:val="0"/>
        <w:spacing w:line="240" w:lineRule="auto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spacing w:line="240" w:lineRule="auto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Fonts w:ascii="Wingdings 2" w:cs="Wingdings 2" w:eastAsia="Wingdings 2" w:hAnsi="Wingdings 2"/>
          <w:sz w:val="22"/>
          <w:szCs w:val="22"/>
          <w:rtl w:val="0"/>
        </w:rPr>
        <w:t xml:space="preserve">⬜</w:t>
      </w: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  A unidade não possui em seu acervo documento solicitado.</w:t>
      </w:r>
    </w:p>
    <w:p w:rsidR="00000000" w:rsidDel="00000000" w:rsidP="00000000" w:rsidRDefault="00000000" w:rsidRPr="00000000" w14:paraId="0000000A">
      <w:pPr>
        <w:pageBreakBefore w:val="0"/>
        <w:spacing w:line="240" w:lineRule="auto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00" w:line="240" w:lineRule="auto"/>
        <w:jc w:val="both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Fonts w:ascii="Wingdings 2" w:cs="Wingdings 2" w:eastAsia="Wingdings 2" w:hAnsi="Wingdings 2"/>
          <w:sz w:val="22"/>
          <w:szCs w:val="22"/>
          <w:rtl w:val="0"/>
        </w:rPr>
        <w:t xml:space="preserve">⬜</w:t>
      </w: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 O pedido é genérico, desproporcional, desarrazoado, ou exige trabalho adicional de análise, interpretação ou consolidação de dados e informações, ou serviço de produção ou tratamento de dados que não é de competência da unidade (Decreto 7.724/2012).</w:t>
      </w:r>
    </w:p>
    <w:p w:rsidR="00000000" w:rsidDel="00000000" w:rsidP="00000000" w:rsidRDefault="00000000" w:rsidRPr="00000000" w14:paraId="0000000C">
      <w:pPr>
        <w:spacing w:after="200" w:line="240" w:lineRule="auto"/>
        <w:jc w:val="both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Fonts w:ascii="Wingdings 2" w:cs="Wingdings 2" w:eastAsia="Wingdings 2" w:hAnsi="Wingdings 2"/>
          <w:sz w:val="22"/>
          <w:szCs w:val="22"/>
          <w:rtl w:val="0"/>
        </w:rPr>
        <w:t xml:space="preserve">⬜</w:t>
      </w: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 O(s) documento(s) possui algum grau de sigilo e o pedido foi indeferido pela autoridade competente.  </w:t>
      </w:r>
    </w:p>
    <w:p w:rsidR="00000000" w:rsidDel="00000000" w:rsidP="00000000" w:rsidRDefault="00000000" w:rsidRPr="00000000" w14:paraId="0000000D">
      <w:pPr>
        <w:pageBreakBefore w:val="0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ESPECIFICAÇÃO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-247649</wp:posOffset>
                </wp:positionH>
                <wp:positionV relativeFrom="paragraph">
                  <wp:posOffset>104775</wp:posOffset>
                </wp:positionV>
                <wp:extent cx="5885815" cy="3582035"/>
                <wp:effectExtent b="0" l="0" r="0" t="0"/>
                <wp:wrapNone/>
                <wp:docPr id="7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412618" y="1998508"/>
                          <a:ext cx="5866765" cy="3562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9050">
                          <a:solidFill>
                            <a:srgbClr val="000000"/>
                          </a:solidFill>
                          <a:prstDash val="solid"/>
                          <a:miter lim="8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-247649</wp:posOffset>
                </wp:positionH>
                <wp:positionV relativeFrom="paragraph">
                  <wp:posOffset>104775</wp:posOffset>
                </wp:positionV>
                <wp:extent cx="5885815" cy="3582035"/>
                <wp:effectExtent b="0" l="0" r="0" t="0"/>
                <wp:wrapNone/>
                <wp:docPr id="7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885815" cy="35820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1">
      <w:pPr>
        <w:pageBreakBefore w:val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ageBreakBefore w:val="0"/>
        <w:jc w:val="center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___/___/______     ___________________________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                                     Assinatura - Arquivo Central</w:t>
      </w:r>
    </w:p>
    <w:p w:rsidR="00000000" w:rsidDel="00000000" w:rsidP="00000000" w:rsidRDefault="00000000" w:rsidRPr="00000000" w14:paraId="0000001F">
      <w:pPr>
        <w:pageBreakBefore w:val="0"/>
        <w:tabs>
          <w:tab w:val="left" w:pos="7515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ageBreakBefore w:val="0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ageBreakBefore w:val="0"/>
        <w:jc w:val="both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ageBreakBefore w:val="0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ageBreakBefore w:val="0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ageBreakBefore w:val="0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ageBreakBefore w:val="0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ageBreakBefore w:val="0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ageBreakBefore w:val="0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ageBreakBefore w:val="0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ageBreakBefore w:val="0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ageBreakBefore w:val="0"/>
        <w:jc w:val="center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ab/>
        <w:t xml:space="preserve">___/___/______     ___________________________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                   Assinatura - Arquivo Centra</w:t>
      </w: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l</w:t>
      </w:r>
      <w:r w:rsidDel="00000000" w:rsidR="00000000" w:rsidRPr="00000000">
        <w:rPr>
          <w:rtl w:val="0"/>
        </w:rPr>
      </w:r>
    </w:p>
    <w:sectPr>
      <w:headerReference r:id="rId8" w:type="first"/>
      <w:footerReference r:id="rId9" w:type="default"/>
      <w:footerReference r:id="rId10" w:type="first"/>
      <w:pgSz w:h="16838" w:w="11906" w:orient="portrait"/>
      <w:pgMar w:bottom="1134" w:top="1701" w:left="1701" w:right="1134" w:header="567" w:footer="794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Verdana"/>
  <w:font w:name="Arial"/>
  <w:font w:name="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Wingdings 2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2">
    <w:pPr>
      <w:pageBreakBefore w:val="0"/>
      <w:tabs>
        <w:tab w:val="right" w:pos="9071"/>
      </w:tabs>
      <w:spacing w:line="360" w:lineRule="auto"/>
      <w:rPr>
        <w:rFonts w:ascii="Verdana" w:cs="Verdana" w:eastAsia="Verdana" w:hAnsi="Verdana"/>
        <w:sz w:val="16"/>
        <w:szCs w:val="16"/>
      </w:rPr>
    </w:pP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 </w:t>
      <w:tab/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3">
    <w:pPr>
      <w:pageBreakBefore w:val="0"/>
      <w:tabs>
        <w:tab w:val="right" w:pos="9071"/>
      </w:tabs>
      <w:spacing w:line="360" w:lineRule="auto"/>
      <w:rPr>
        <w:rFonts w:ascii="Verdana" w:cs="Verdana" w:eastAsia="Verdana" w:hAnsi="Verdana"/>
        <w:sz w:val="16"/>
        <w:szCs w:val="16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C">
    <w:pPr>
      <w:pageBreakBefore w:val="0"/>
      <w:jc w:val="center"/>
      <w:rPr>
        <w:rFonts w:ascii="Arial" w:cs="Arial" w:eastAsia="Arial" w:hAnsi="Arial"/>
      </w:rPr>
    </w:pPr>
    <w:r w:rsidDel="00000000" w:rsidR="00000000" w:rsidRPr="00000000">
      <w:rPr>
        <w:rFonts w:ascii="Arial" w:cs="Arial" w:eastAsia="Arial" w:hAnsi="Arial"/>
      </w:rPr>
      <w:drawing>
        <wp:inline distB="0" distT="0" distL="0" distR="0">
          <wp:extent cx="721515" cy="690812"/>
          <wp:effectExtent b="0" l="0" r="0" t="0"/>
          <wp:docPr id="8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21515" cy="69081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D">
    <w:pPr>
      <w:pageBreakBefore w:val="0"/>
      <w:jc w:val="center"/>
      <w:rPr>
        <w:rFonts w:ascii="Arial" w:cs="Arial" w:eastAsia="Arial" w:hAnsi="Arial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E">
    <w:pPr>
      <w:pageBreakBefore w:val="0"/>
      <w:jc w:val="center"/>
      <w:rPr>
        <w:rFonts w:ascii="Arial" w:cs="Arial" w:eastAsia="Arial" w:hAnsi="Arial"/>
        <w:sz w:val="18"/>
        <w:szCs w:val="18"/>
      </w:rPr>
    </w:pPr>
    <w:r w:rsidDel="00000000" w:rsidR="00000000" w:rsidRPr="00000000">
      <w:rPr>
        <w:rFonts w:ascii="Arial" w:cs="Arial" w:eastAsia="Arial" w:hAnsi="Arial"/>
        <w:sz w:val="18"/>
        <w:szCs w:val="18"/>
        <w:rtl w:val="0"/>
      </w:rPr>
      <w:t xml:space="preserve">MINISTÉRIO DA EDUCAÇÃO</w:t>
    </w:r>
  </w:p>
  <w:p w:rsidR="00000000" w:rsidDel="00000000" w:rsidP="00000000" w:rsidRDefault="00000000" w:rsidRPr="00000000" w14:paraId="0000002F">
    <w:pPr>
      <w:pageBreakBefore w:val="0"/>
      <w:jc w:val="center"/>
      <w:rPr>
        <w:rFonts w:ascii="Arial" w:cs="Arial" w:eastAsia="Arial" w:hAnsi="Arial"/>
        <w:sz w:val="18"/>
        <w:szCs w:val="18"/>
      </w:rPr>
    </w:pPr>
    <w:r w:rsidDel="00000000" w:rsidR="00000000" w:rsidRPr="00000000">
      <w:rPr>
        <w:rFonts w:ascii="Arial" w:cs="Arial" w:eastAsia="Arial" w:hAnsi="Arial"/>
        <w:sz w:val="18"/>
        <w:szCs w:val="18"/>
        <w:rtl w:val="0"/>
      </w:rPr>
      <w:t xml:space="preserve">SECRETARIA DE EDUCAÇÃO PROFISSIONAL E TECNOLÓGICA</w:t>
    </w:r>
  </w:p>
  <w:p w:rsidR="00000000" w:rsidDel="00000000" w:rsidP="00000000" w:rsidRDefault="00000000" w:rsidRPr="00000000" w14:paraId="00000030">
    <w:pPr>
      <w:pageBreakBefore w:val="0"/>
      <w:jc w:val="center"/>
      <w:rPr>
        <w:rFonts w:ascii="Arial" w:cs="Arial" w:eastAsia="Arial" w:hAnsi="Arial"/>
        <w:sz w:val="18"/>
        <w:szCs w:val="18"/>
      </w:rPr>
    </w:pPr>
    <w:r w:rsidDel="00000000" w:rsidR="00000000" w:rsidRPr="00000000">
      <w:rPr>
        <w:rFonts w:ascii="Arial" w:cs="Arial" w:eastAsia="Arial" w:hAnsi="Arial"/>
        <w:sz w:val="18"/>
        <w:szCs w:val="18"/>
        <w:rtl w:val="0"/>
      </w:rPr>
      <w:t xml:space="preserve">INSTITUTO FEDERAL DE EDUCAÇÃO, CIÊNCIA E TECNOLOGIA DE SERGIPE</w:t>
    </w:r>
  </w:p>
  <w:p w:rsidR="00000000" w:rsidDel="00000000" w:rsidP="00000000" w:rsidRDefault="00000000" w:rsidRPr="00000000" w14:paraId="00000031">
    <w:pPr>
      <w:pageBreakBefore w:val="0"/>
      <w:jc w:val="center"/>
      <w:rPr>
        <w:rFonts w:ascii="Arial" w:cs="Arial" w:eastAsia="Arial" w:hAnsi="Arial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pageBreakBefore w:val="0"/>
      <w:spacing w:line="360" w:lineRule="auto"/>
      <w:ind w:right="51"/>
    </w:pPr>
    <w:rPr>
      <w:rFonts w:ascii="Garamond" w:cs="Garamond" w:eastAsia="Garamond" w:hAnsi="Garamond"/>
      <w:sz w:val="30"/>
      <w:szCs w:val="30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1" w:default="1">
    <w:name w:val="Normal"/>
    <w:uiPriority w:val="0"/>
    <w:qFormat w:val="1"/>
    <w:rPr>
      <w:rFonts w:ascii="Times New Roman" w:cs="Times New Roman" w:eastAsia="Times New Roman" w:hAnsi="Times New Roman"/>
      <w:lang w:bidi="ar-SA" w:eastAsia="pt-BR" w:val="pt-BR"/>
    </w:rPr>
  </w:style>
  <w:style w:type="paragraph" w:styleId="2">
    <w:name w:val="heading 5"/>
    <w:basedOn w:val="1"/>
    <w:next w:val="1"/>
    <w:uiPriority w:val="0"/>
    <w:qFormat w:val="1"/>
    <w:pPr>
      <w:keepNext w:val="1"/>
      <w:spacing w:line="360" w:lineRule="auto"/>
      <w:ind w:right="51"/>
      <w:outlineLvl w:val="4"/>
    </w:pPr>
    <w:rPr>
      <w:rFonts w:ascii="Garamond" w:hAnsi="Garamond"/>
      <w:sz w:val="30"/>
    </w:rPr>
  </w:style>
  <w:style w:type="character" w:styleId="8" w:default="1">
    <w:name w:val="Default Paragraph Font"/>
    <w:uiPriority w:val="1"/>
    <w:semiHidden w:val="1"/>
    <w:unhideWhenUsed w:val="1"/>
  </w:style>
  <w:style w:type="table" w:styleId="9" w:default="1">
    <w:name w:val="Normal Table"/>
    <w:uiPriority w:val="99"/>
    <w:semiHidden w:val="1"/>
    <w:unhideWhenUsed w:val="1"/>
    <w:qFormat w:val="1"/>
    <w:tblPr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3">
    <w:name w:val="Body Text"/>
    <w:basedOn w:val="1"/>
    <w:uiPriority w:val="0"/>
    <w:pPr>
      <w:jc w:val="both"/>
    </w:pPr>
    <w:rPr>
      <w:rFonts w:ascii="Garamond" w:hAnsi="Garamond"/>
      <w:sz w:val="26"/>
    </w:rPr>
  </w:style>
  <w:style w:type="paragraph" w:styleId="4">
    <w:name w:val="Normal (Web)"/>
    <w:basedOn w:val="1"/>
    <w:uiPriority w:val="99"/>
    <w:unhideWhenUsed w:val="1"/>
    <w:pPr>
      <w:spacing w:after="100" w:afterAutospacing="1" w:before="100" w:beforeAutospacing="1"/>
    </w:pPr>
    <w:rPr>
      <w:sz w:val="24"/>
      <w:szCs w:val="24"/>
    </w:rPr>
  </w:style>
  <w:style w:type="paragraph" w:styleId="5">
    <w:name w:val="header"/>
    <w:basedOn w:val="1"/>
    <w:uiPriority w:val="0"/>
    <w:pPr>
      <w:tabs>
        <w:tab w:val="center" w:pos="4252"/>
        <w:tab w:val="right" w:pos="8504"/>
      </w:tabs>
    </w:pPr>
  </w:style>
  <w:style w:type="paragraph" w:styleId="6">
    <w:name w:val="footer"/>
    <w:basedOn w:val="1"/>
    <w:link w:val="11"/>
    <w:uiPriority w:val="99"/>
    <w:pPr>
      <w:tabs>
        <w:tab w:val="center" w:pos="4252"/>
        <w:tab w:val="right" w:pos="8504"/>
      </w:tabs>
    </w:pPr>
  </w:style>
  <w:style w:type="paragraph" w:styleId="7">
    <w:name w:val="Balloon Text"/>
    <w:basedOn w:val="1"/>
    <w:link w:val="12"/>
    <w:uiPriority w:val="0"/>
    <w:rPr>
      <w:rFonts w:ascii="Tahoma" w:cs="Tahoma" w:hAnsi="Tahoma"/>
      <w:sz w:val="16"/>
      <w:szCs w:val="16"/>
    </w:rPr>
  </w:style>
  <w:style w:type="table" w:styleId="10">
    <w:name w:val="Table Grid"/>
    <w:basedOn w:val="9"/>
    <w:uiPriority w:val="59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character" w:styleId="11" w:customStyle="1">
    <w:name w:val="Rodapé Char"/>
    <w:basedOn w:val="8"/>
    <w:link w:val="6"/>
    <w:uiPriority w:val="99"/>
  </w:style>
  <w:style w:type="character" w:styleId="12" w:customStyle="1">
    <w:name w:val="Texto de balão Char"/>
    <w:basedOn w:val="8"/>
    <w:link w:val="7"/>
    <w:uiPriority w:val="0"/>
    <w:rPr>
      <w:rFonts w:ascii="Tahoma" w:cs="Tahoma" w:hAnsi="Tahoma"/>
      <w:sz w:val="16"/>
      <w:szCs w:val="16"/>
    </w:rPr>
  </w:style>
  <w:style w:type="paragraph" w:styleId="13">
    <w:name w:val="List Paragraph"/>
    <w:basedOn w:val="1"/>
    <w:uiPriority w:val="34"/>
    <w:qFormat w:val="1"/>
    <w:pPr>
      <w:ind w:left="720"/>
      <w:contextualSpacing w:val="1"/>
    </w:pPr>
  </w:style>
  <w:style w:type="paragraph" w:styleId="14">
    <w:name w:val="No Spacing"/>
    <w:uiPriority w:val="1"/>
    <w:qFormat w:val="1"/>
    <w:rPr>
      <w:rFonts w:asciiTheme="minorHAnsi" w:cstheme="minorBidi" w:eastAsiaTheme="minorHAnsi" w:hAnsiTheme="minorHAnsi"/>
      <w:sz w:val="22"/>
      <w:szCs w:val="22"/>
      <w:lang w:bidi="ar-SA" w:eastAsia="en-US" w:val="pt-BR"/>
    </w:rPr>
  </w:style>
  <w:style w:type="table" w:styleId="15">
    <w:name w:val="Medium Grid 1 Accent 3"/>
    <w:basedOn w:val="9"/>
    <w:uiPriority w:val="67"/>
    <w:rPr>
      <w:rFonts w:asciiTheme="minorHAnsi" w:cstheme="minorBidi" w:eastAsiaTheme="minorHAnsi" w:hAnsiTheme="minorHAnsi"/>
      <w:sz w:val="22"/>
      <w:szCs w:val="22"/>
      <w:lang w:eastAsia="en-US"/>
    </w:rPr>
    <w:tblPr>
      <w:tblBorders>
        <w:top w:color="b4cc82" w:space="0" w:sz="8" w:themeColor="accent3" w:themeTint="0000BF" w:val="single"/>
        <w:left w:color="b4cc82" w:space="0" w:sz="8" w:themeColor="accent3" w:themeTint="0000BF" w:val="single"/>
        <w:bottom w:color="b4cc82" w:space="0" w:sz="8" w:themeColor="accent3" w:themeTint="0000BF" w:val="single"/>
        <w:right w:color="b4cc82" w:space="0" w:sz="8" w:themeColor="accent3" w:themeTint="0000BF" w:val="single"/>
        <w:insideH w:color="b4cc82" w:space="0" w:sz="8" w:themeColor="accent3" w:themeTint="0000BF" w:val="single"/>
        <w:insideV w:color="b4cc82" w:space="0" w:sz="8" w:themeColor="accent3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ed5" w:themeFill="accent3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b4cc82" w:space="0" w:sz="18" w:themeColor="accent3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cPr>
        <w:shd w:color="auto" w:fill="cdddac" w:themeFill="accent3" w:themeFillTint="00007F" w:val="clear"/>
      </w:tcPr>
    </w:tblStylePr>
    <w:tblStylePr w:type="band1Horz">
      <w:tcPr>
        <w:shd w:color="auto" w:fill="cdddac" w:themeFill="accent3" w:themeFillTint="00007F" w:val="clear"/>
      </w:tcPr>
    </w:tblStyle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aramond-regular.ttf"/><Relationship Id="rId2" Type="http://schemas.openxmlformats.org/officeDocument/2006/relationships/font" Target="fonts/Garamond-bold.ttf"/><Relationship Id="rId3" Type="http://schemas.openxmlformats.org/officeDocument/2006/relationships/font" Target="fonts/Garamond-italic.ttf"/><Relationship Id="rId4" Type="http://schemas.openxmlformats.org/officeDocument/2006/relationships/font" Target="fonts/Garamond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ivCl/vtToRoxioYoxuwr6UqCPnA==">AMUW2mUW0DumUXxZ0J0BebKq1nVH6NgHjhpX7YrFx6D4tGgfpi/9JYGIOnE9onio7vflWIXXliqIjqtPGQBl3Bd+/ScgpxcYhuGeFnY3Mn4G8vUYk2GZckbjtUS6VcLH+TgPGEeatytj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2015-07-29T19:42:00Z</dcterms:created>
  <dc:creator>gabinete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1046-11.2.0.9635</vt:lpwstr>
  </property>
</Properties>
</file>